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5C" w:rsidRDefault="00622A5C" w:rsidP="00622A5C">
      <w:pPr>
        <w:spacing w:after="0"/>
        <w:jc w:val="center"/>
        <w:rPr>
          <w:rFonts w:ascii="Britannic Bold" w:hAnsi="Britannic Bold" w:cs="Aharoni"/>
          <w:b/>
          <w:sz w:val="48"/>
          <w:szCs w:val="48"/>
          <w:u w:val="single"/>
        </w:rPr>
      </w:pPr>
    </w:p>
    <w:p w:rsidR="00622A5C" w:rsidRPr="005346A6" w:rsidRDefault="00622A5C" w:rsidP="002F0069">
      <w:pPr>
        <w:spacing w:after="0"/>
        <w:jc w:val="center"/>
        <w:rPr>
          <w:rFonts w:ascii="Britannic Bold" w:hAnsi="Britannic Bold" w:cs="Aharoni"/>
          <w:b/>
          <w:sz w:val="40"/>
          <w:szCs w:val="40"/>
          <w:u w:val="single"/>
        </w:rPr>
      </w:pPr>
      <w:r w:rsidRPr="00665485">
        <w:rPr>
          <w:rFonts w:ascii="Britannic Bold" w:hAnsi="Britannic Bold" w:cs="Aharoni"/>
          <w:b/>
          <w:color w:val="0070C0"/>
          <w:sz w:val="40"/>
          <w:szCs w:val="40"/>
          <w:u w:val="single"/>
        </w:rPr>
        <w:t>FLEXIBLE SPENDING ACCOUNTS</w:t>
      </w:r>
    </w:p>
    <w:p w:rsidR="00622A5C" w:rsidRDefault="00622A5C" w:rsidP="002F0069">
      <w:pPr>
        <w:spacing w:after="0"/>
      </w:pPr>
    </w:p>
    <w:p w:rsidR="00A9078B" w:rsidRPr="00332473" w:rsidRDefault="003D695D" w:rsidP="002F0069">
      <w:pPr>
        <w:spacing w:after="0"/>
        <w:rPr>
          <w:b/>
        </w:rPr>
      </w:pPr>
      <w:r w:rsidRPr="00332473">
        <w:rPr>
          <w:b/>
        </w:rPr>
        <w:t xml:space="preserve">Flexible spending accounts </w:t>
      </w:r>
      <w:r w:rsidR="00A9078B" w:rsidRPr="00332473">
        <w:rPr>
          <w:b/>
        </w:rPr>
        <w:t xml:space="preserve">(FSA) </w:t>
      </w:r>
      <w:r w:rsidRPr="00332473">
        <w:rPr>
          <w:b/>
        </w:rPr>
        <w:t xml:space="preserve">are offered through the Stark COG and </w:t>
      </w:r>
      <w:r w:rsidR="00E2166E" w:rsidRPr="00332473">
        <w:rPr>
          <w:b/>
        </w:rPr>
        <w:t xml:space="preserve">since your employer </w:t>
      </w:r>
      <w:r w:rsidRPr="00332473">
        <w:rPr>
          <w:b/>
        </w:rPr>
        <w:t>is part of the COG</w:t>
      </w:r>
      <w:r w:rsidR="00A9078B" w:rsidRPr="00332473">
        <w:rPr>
          <w:b/>
        </w:rPr>
        <w:t>,</w:t>
      </w:r>
      <w:r w:rsidRPr="00332473">
        <w:rPr>
          <w:b/>
        </w:rPr>
        <w:t xml:space="preserve"> this benefit will be available t</w:t>
      </w:r>
      <w:r w:rsidR="00A9078B" w:rsidRPr="00332473">
        <w:rPr>
          <w:b/>
        </w:rPr>
        <w:t xml:space="preserve">o you.  Enrollment </w:t>
      </w:r>
      <w:r w:rsidR="00E2166E" w:rsidRPr="00332473">
        <w:rPr>
          <w:b/>
        </w:rPr>
        <w:t>will have an e</w:t>
      </w:r>
      <w:r w:rsidR="00870D42" w:rsidRPr="00332473">
        <w:rPr>
          <w:b/>
        </w:rPr>
        <w:t>ffective date of January 1, 2021</w:t>
      </w:r>
      <w:r w:rsidR="00DD606E" w:rsidRPr="00332473">
        <w:rPr>
          <w:b/>
        </w:rPr>
        <w:t>.  This information is meant to explain the benefit to you so you can determine if you wo</w:t>
      </w:r>
      <w:r w:rsidR="00870D42" w:rsidRPr="00332473">
        <w:rPr>
          <w:b/>
        </w:rPr>
        <w:t>uld like to participate for 2021</w:t>
      </w:r>
      <w:r w:rsidR="00DD606E" w:rsidRPr="00332473">
        <w:rPr>
          <w:b/>
        </w:rPr>
        <w:t>.</w:t>
      </w:r>
      <w:r w:rsidR="00A9078B" w:rsidRPr="00332473">
        <w:rPr>
          <w:b/>
        </w:rPr>
        <w:t xml:space="preserve">  In the following pages, I will explain the benefits to help you understand the benefit.</w:t>
      </w:r>
      <w:r w:rsidR="00DD606E" w:rsidRPr="00332473">
        <w:rPr>
          <w:b/>
        </w:rPr>
        <w:t xml:space="preserve">  </w:t>
      </w:r>
      <w:r w:rsidR="008624C4">
        <w:rPr>
          <w:b/>
        </w:rPr>
        <w:t>There is also another document on the ESC website that has materials from TASC – the flexible spending account (FSA) to explain how the plan works and things that can be covered under the plan.</w:t>
      </w:r>
    </w:p>
    <w:p w:rsidR="00A9078B" w:rsidRPr="00332473" w:rsidRDefault="00A9078B" w:rsidP="002F0069">
      <w:pPr>
        <w:spacing w:after="0"/>
        <w:rPr>
          <w:b/>
        </w:rPr>
      </w:pPr>
    </w:p>
    <w:p w:rsidR="003D695D" w:rsidRPr="00332473" w:rsidRDefault="00DD606E" w:rsidP="002F0069">
      <w:pPr>
        <w:spacing w:after="0"/>
        <w:rPr>
          <w:b/>
        </w:rPr>
      </w:pPr>
      <w:r w:rsidRPr="00332473">
        <w:rPr>
          <w:b/>
        </w:rPr>
        <w:t>If you choose to participate, you are only committed to</w:t>
      </w:r>
      <w:r w:rsidR="00A9078B" w:rsidRPr="00332473">
        <w:rPr>
          <w:b/>
        </w:rPr>
        <w:t xml:space="preserve"> the plan for one year.  You must</w:t>
      </w:r>
      <w:r w:rsidRPr="00332473">
        <w:rPr>
          <w:b/>
        </w:rPr>
        <w:t xml:space="preserve"> decide to participate or not each year at open enrollment time – typically the month of November.</w:t>
      </w:r>
    </w:p>
    <w:p w:rsidR="00DD606E" w:rsidRPr="00332473" w:rsidRDefault="00DD606E" w:rsidP="002F0069">
      <w:pPr>
        <w:spacing w:after="0"/>
        <w:rPr>
          <w:b/>
        </w:rPr>
      </w:pPr>
    </w:p>
    <w:p w:rsidR="003D695D" w:rsidRPr="00332473" w:rsidRDefault="003D695D" w:rsidP="002F0069">
      <w:pPr>
        <w:spacing w:after="0"/>
        <w:rPr>
          <w:b/>
        </w:rPr>
      </w:pPr>
      <w:r w:rsidRPr="00332473">
        <w:rPr>
          <w:b/>
        </w:rPr>
        <w:t>There are two types of accounts:</w:t>
      </w:r>
    </w:p>
    <w:p w:rsidR="003D695D" w:rsidRPr="00332473" w:rsidRDefault="003D695D" w:rsidP="002F0069">
      <w:pPr>
        <w:spacing w:after="0"/>
        <w:ind w:firstLine="720"/>
        <w:rPr>
          <w:b/>
        </w:rPr>
      </w:pPr>
      <w:r w:rsidRPr="00332473">
        <w:rPr>
          <w:b/>
        </w:rPr>
        <w:t>Healthcare FSA</w:t>
      </w:r>
    </w:p>
    <w:p w:rsidR="003D695D" w:rsidRPr="00332473" w:rsidRDefault="003D695D" w:rsidP="002F0069">
      <w:pPr>
        <w:spacing w:after="0"/>
        <w:ind w:firstLine="720"/>
        <w:rPr>
          <w:b/>
        </w:rPr>
      </w:pPr>
      <w:r w:rsidRPr="00332473">
        <w:rPr>
          <w:b/>
        </w:rPr>
        <w:t>Dependent Care FSA</w:t>
      </w:r>
    </w:p>
    <w:p w:rsidR="00DD606E" w:rsidRPr="00332473" w:rsidRDefault="00DD606E" w:rsidP="002F0069">
      <w:pPr>
        <w:spacing w:after="0"/>
        <w:rPr>
          <w:b/>
        </w:rPr>
      </w:pPr>
    </w:p>
    <w:p w:rsidR="003D695D" w:rsidRPr="00332473" w:rsidRDefault="00A9078B" w:rsidP="002F0069">
      <w:pPr>
        <w:spacing w:after="0"/>
        <w:rPr>
          <w:b/>
        </w:rPr>
      </w:pPr>
      <w:r w:rsidRPr="00332473">
        <w:rPr>
          <w:b/>
        </w:rPr>
        <w:t>There is no cost</w:t>
      </w:r>
      <w:r w:rsidR="003D695D" w:rsidRPr="00332473">
        <w:rPr>
          <w:b/>
        </w:rPr>
        <w:t xml:space="preserve"> to participate in this benefit.</w:t>
      </w:r>
      <w:r w:rsidR="002F0069" w:rsidRPr="00332473">
        <w:rPr>
          <w:b/>
        </w:rPr>
        <w:t xml:space="preserve">  </w:t>
      </w:r>
      <w:r w:rsidR="00E2166E" w:rsidRPr="00332473">
        <w:rPr>
          <w:b/>
        </w:rPr>
        <w:t>You determine how much money</w:t>
      </w:r>
      <w:r w:rsidR="003D695D" w:rsidRPr="00332473">
        <w:rPr>
          <w:b/>
        </w:rPr>
        <w:t xml:space="preserve"> you want to contribute to the plan(s).  The elected amount will be taken from your paycheck in 24 equal amounts through the year. </w:t>
      </w:r>
      <w:r w:rsidR="002F0069" w:rsidRPr="00332473">
        <w:rPr>
          <w:b/>
        </w:rPr>
        <w:t xml:space="preserve"> </w:t>
      </w:r>
      <w:r w:rsidR="008624C4">
        <w:rPr>
          <w:b/>
        </w:rPr>
        <w:t xml:space="preserve">No deductions for the flexible spending accounts when we have 3-pay months.  </w:t>
      </w:r>
      <w:r w:rsidR="002F0069" w:rsidRPr="00332473">
        <w:rPr>
          <w:b/>
        </w:rPr>
        <w:t xml:space="preserve"> </w:t>
      </w:r>
      <w:r w:rsidR="003D695D" w:rsidRPr="00332473">
        <w:rPr>
          <w:b/>
        </w:rPr>
        <w:t>All contributions will be deducted from your pay on a PRE-TAX basis.</w:t>
      </w:r>
      <w:r w:rsidRPr="00332473">
        <w:rPr>
          <w:b/>
        </w:rPr>
        <w:t xml:space="preserve">  </w:t>
      </w:r>
      <w:r w:rsidR="003D695D" w:rsidRPr="00332473">
        <w:rPr>
          <w:b/>
        </w:rPr>
        <w:t>The mor</w:t>
      </w:r>
      <w:r w:rsidR="00DB1148" w:rsidRPr="00332473">
        <w:rPr>
          <w:b/>
        </w:rPr>
        <w:t>e you contribute, the more you reduce your taxable income.</w:t>
      </w:r>
    </w:p>
    <w:p w:rsidR="00A9078B" w:rsidRPr="00332473" w:rsidRDefault="00A9078B" w:rsidP="002F0069">
      <w:pPr>
        <w:spacing w:after="0"/>
        <w:rPr>
          <w:b/>
        </w:rPr>
      </w:pPr>
    </w:p>
    <w:p w:rsidR="00DB1148" w:rsidRPr="00332473" w:rsidRDefault="00E2166E" w:rsidP="002F0069">
      <w:pPr>
        <w:spacing w:after="0"/>
        <w:rPr>
          <w:b/>
        </w:rPr>
      </w:pPr>
      <w:r w:rsidRPr="00332473">
        <w:rPr>
          <w:b/>
        </w:rPr>
        <w:t>Previously this benefit had a</w:t>
      </w:r>
      <w:r w:rsidR="00DB1148" w:rsidRPr="00332473">
        <w:rPr>
          <w:b/>
        </w:rPr>
        <w:t xml:space="preserve"> use it or lose it </w:t>
      </w:r>
      <w:r w:rsidRPr="00332473">
        <w:rPr>
          <w:b/>
        </w:rPr>
        <w:t xml:space="preserve">clause </w:t>
      </w:r>
      <w:r w:rsidR="005346A6" w:rsidRPr="00332473">
        <w:rPr>
          <w:b/>
        </w:rPr>
        <w:t>– but the IRS has change that so</w:t>
      </w:r>
      <w:r w:rsidR="00DB1148" w:rsidRPr="00332473">
        <w:rPr>
          <w:b/>
        </w:rPr>
        <w:t xml:space="preserve"> you can carry over u</w:t>
      </w:r>
      <w:r w:rsidR="00C35A40">
        <w:rPr>
          <w:b/>
        </w:rPr>
        <w:t>p to $55</w:t>
      </w:r>
      <w:r w:rsidRPr="00332473">
        <w:rPr>
          <w:b/>
        </w:rPr>
        <w:t>0</w:t>
      </w:r>
      <w:r w:rsidR="008624C4">
        <w:rPr>
          <w:b/>
        </w:rPr>
        <w:t xml:space="preserve"> (this is an increase of $50 from prior years)</w:t>
      </w:r>
      <w:r w:rsidRPr="00332473">
        <w:rPr>
          <w:b/>
        </w:rPr>
        <w:t xml:space="preserve"> to the next plan year under the Healthcare FSA account.  There is no carryover with the Dependent Care account.</w:t>
      </w:r>
    </w:p>
    <w:p w:rsidR="005346A6" w:rsidRPr="00332473" w:rsidRDefault="005346A6" w:rsidP="002F0069">
      <w:pPr>
        <w:spacing w:after="0"/>
        <w:rPr>
          <w:b/>
        </w:rPr>
      </w:pPr>
    </w:p>
    <w:p w:rsidR="00DD606E" w:rsidRPr="00332473" w:rsidRDefault="00BC5DAA" w:rsidP="002F0069">
      <w:pPr>
        <w:spacing w:after="0"/>
        <w:rPr>
          <w:b/>
        </w:rPr>
      </w:pPr>
      <w:r w:rsidRPr="00332473">
        <w:rPr>
          <w:b/>
        </w:rPr>
        <w:t>Changes during the plan year are allowed only if you experience a change of status such as:</w:t>
      </w:r>
    </w:p>
    <w:p w:rsidR="00BC5DAA" w:rsidRPr="00332473" w:rsidRDefault="00BC5DAA" w:rsidP="002F0069">
      <w:pPr>
        <w:spacing w:after="0"/>
        <w:rPr>
          <w:b/>
        </w:rPr>
      </w:pPr>
      <w:r w:rsidRPr="00332473">
        <w:rPr>
          <w:b/>
        </w:rPr>
        <w:tab/>
        <w:t>Marriage or divorce</w:t>
      </w:r>
    </w:p>
    <w:p w:rsidR="00BC5DAA" w:rsidRPr="00332473" w:rsidRDefault="00BC5DAA" w:rsidP="002F0069">
      <w:pPr>
        <w:spacing w:after="0"/>
        <w:rPr>
          <w:b/>
        </w:rPr>
      </w:pPr>
      <w:r w:rsidRPr="00332473">
        <w:rPr>
          <w:b/>
        </w:rPr>
        <w:tab/>
        <w:t>Birth or adoption of a child</w:t>
      </w:r>
    </w:p>
    <w:p w:rsidR="00E2166E" w:rsidRPr="00332473" w:rsidRDefault="00BC5DAA" w:rsidP="002F0069">
      <w:pPr>
        <w:spacing w:after="0"/>
        <w:rPr>
          <w:b/>
        </w:rPr>
      </w:pPr>
      <w:r w:rsidRPr="00332473">
        <w:rPr>
          <w:b/>
        </w:rPr>
        <w:tab/>
        <w:t>Change in employment status</w:t>
      </w:r>
    </w:p>
    <w:p w:rsidR="002F0069" w:rsidRDefault="002F0069" w:rsidP="002F0069">
      <w:pPr>
        <w:spacing w:after="0"/>
      </w:pPr>
      <w:bookmarkStart w:id="0" w:name="_GoBack"/>
      <w:bookmarkEnd w:id="0"/>
    </w:p>
    <w:p w:rsidR="002F0069" w:rsidRDefault="002F0069" w:rsidP="002F0069">
      <w:pPr>
        <w:spacing w:after="0"/>
        <w:rPr>
          <w:b/>
          <w:u w:val="single"/>
        </w:rPr>
      </w:pPr>
      <w:r w:rsidRPr="00CF0F41">
        <w:rPr>
          <w:b/>
          <w:u w:val="single"/>
        </w:rPr>
        <w:t>Download the Mobile App</w:t>
      </w:r>
    </w:p>
    <w:p w:rsidR="002F0069" w:rsidRPr="00332473" w:rsidRDefault="002F0069" w:rsidP="002F0069">
      <w:pPr>
        <w:spacing w:after="0"/>
        <w:rPr>
          <w:b/>
          <w:u w:val="single"/>
        </w:rPr>
      </w:pPr>
      <w:r w:rsidRPr="00332473">
        <w:rPr>
          <w:b/>
        </w:rPr>
        <w:t>You can check your balances, request reimbursement, and other information.  You can text message also to get account b</w:t>
      </w:r>
      <w:r w:rsidR="00FE2FE4" w:rsidRPr="00332473">
        <w:rPr>
          <w:b/>
        </w:rPr>
        <w:t>alance, request reimbursement, or r</w:t>
      </w:r>
      <w:r w:rsidRPr="00332473">
        <w:rPr>
          <w:b/>
        </w:rPr>
        <w:t>eceive automated reimbursement status alerts.</w:t>
      </w:r>
    </w:p>
    <w:p w:rsidR="002F0069" w:rsidRPr="00332473" w:rsidRDefault="002F0069" w:rsidP="002F0069">
      <w:pPr>
        <w:spacing w:after="0"/>
        <w:rPr>
          <w:b/>
        </w:rPr>
      </w:pPr>
    </w:p>
    <w:p w:rsidR="00DB1148" w:rsidRPr="00332473" w:rsidRDefault="00DB1148" w:rsidP="002F0069">
      <w:pPr>
        <w:spacing w:after="0"/>
        <w:rPr>
          <w:b/>
          <w:color w:val="0070C0"/>
          <w:u w:val="single"/>
        </w:rPr>
      </w:pPr>
      <w:r w:rsidRPr="00332473">
        <w:rPr>
          <w:b/>
          <w:color w:val="0070C0"/>
          <w:u w:val="single"/>
        </w:rPr>
        <w:t>HEALTHCARE ACCOUNTS</w:t>
      </w:r>
    </w:p>
    <w:p w:rsidR="00E97BDA" w:rsidRPr="00332473" w:rsidRDefault="00A9078B" w:rsidP="002F0069">
      <w:pPr>
        <w:spacing w:after="0"/>
        <w:rPr>
          <w:b/>
        </w:rPr>
      </w:pPr>
      <w:r w:rsidRPr="00332473">
        <w:rPr>
          <w:b/>
        </w:rPr>
        <w:t xml:space="preserve">The Healthcare FSA is used to cover medical expenses that are not covered by insurance.  </w:t>
      </w:r>
      <w:r w:rsidR="00601402" w:rsidRPr="00332473">
        <w:rPr>
          <w:b/>
        </w:rPr>
        <w:t>Max allow</w:t>
      </w:r>
      <w:r w:rsidR="00870D42" w:rsidRPr="00332473">
        <w:rPr>
          <w:b/>
        </w:rPr>
        <w:t>ed per year per person is $2,75</w:t>
      </w:r>
      <w:r w:rsidR="008658EB" w:rsidRPr="00332473">
        <w:rPr>
          <w:b/>
        </w:rPr>
        <w:t>0</w:t>
      </w:r>
      <w:r w:rsidR="00601402" w:rsidRPr="00332473">
        <w:rPr>
          <w:b/>
        </w:rPr>
        <w:t>.</w:t>
      </w:r>
      <w:r w:rsidR="005346A6" w:rsidRPr="00332473">
        <w:rPr>
          <w:b/>
        </w:rPr>
        <w:t xml:space="preserve">  Our insurance is extensive, but there are still expenses not covered.  Examples to use the money for are:</w:t>
      </w:r>
    </w:p>
    <w:p w:rsidR="00E97BDA" w:rsidRDefault="00E97BDA" w:rsidP="002F0069">
      <w:pPr>
        <w:spacing w:after="0"/>
      </w:pPr>
    </w:p>
    <w:p w:rsidR="00E97BDA" w:rsidRPr="00332473" w:rsidRDefault="005A47E3" w:rsidP="002F0069">
      <w:pPr>
        <w:spacing w:after="0"/>
        <w:rPr>
          <w:b/>
          <w:i/>
        </w:rPr>
      </w:pPr>
      <w:r>
        <w:rPr>
          <w:b/>
          <w:i/>
        </w:rPr>
        <w:t>Information below in</w:t>
      </w:r>
      <w:r w:rsidR="00E97BDA" w:rsidRPr="00332473">
        <w:rPr>
          <w:b/>
          <w:i/>
        </w:rPr>
        <w:t xml:space="preserve"> </w:t>
      </w:r>
      <w:r w:rsidR="00332473" w:rsidRPr="00332473">
        <w:rPr>
          <w:b/>
          <w:i/>
        </w:rPr>
        <w:t>italic</w:t>
      </w:r>
      <w:r w:rsidR="00E97BDA" w:rsidRPr="00332473">
        <w:rPr>
          <w:b/>
          <w:i/>
        </w:rPr>
        <w:t xml:space="preserve"> is new for this year.</w:t>
      </w:r>
    </w:p>
    <w:p w:rsidR="00227CA8" w:rsidRPr="00332473" w:rsidRDefault="00227CA8" w:rsidP="002F0069">
      <w:pPr>
        <w:spacing w:after="0"/>
        <w:rPr>
          <w:b/>
          <w:i/>
        </w:rPr>
      </w:pPr>
    </w:p>
    <w:p w:rsidR="00E97BDA" w:rsidRPr="00332473" w:rsidRDefault="00E97BDA" w:rsidP="00F327FA">
      <w:pPr>
        <w:pStyle w:val="NormalWeb"/>
        <w:numPr>
          <w:ilvl w:val="0"/>
          <w:numId w:val="1"/>
        </w:numPr>
        <w:shd w:val="clear" w:color="auto" w:fill="FFFFFF"/>
        <w:spacing w:before="0" w:beforeAutospacing="0" w:after="0" w:afterAutospacing="0"/>
        <w:rPr>
          <w:rFonts w:asciiTheme="minorHAnsi" w:hAnsiTheme="minorHAnsi" w:cstheme="minorHAnsi"/>
          <w:b/>
          <w:i/>
          <w:color w:val="444444"/>
          <w:sz w:val="22"/>
          <w:szCs w:val="22"/>
        </w:rPr>
      </w:pPr>
      <w:r w:rsidRPr="00332473">
        <w:rPr>
          <w:rFonts w:asciiTheme="minorHAnsi" w:hAnsiTheme="minorHAnsi" w:cstheme="minorHAnsi"/>
          <w:b/>
          <w:i/>
          <w:color w:val="444444"/>
          <w:sz w:val="22"/>
          <w:szCs w:val="22"/>
        </w:rPr>
        <w:t>The CARES Act of March 2020 ex</w:t>
      </w:r>
      <w:r w:rsidR="00227CA8" w:rsidRPr="00332473">
        <w:rPr>
          <w:rFonts w:asciiTheme="minorHAnsi" w:hAnsiTheme="minorHAnsi" w:cstheme="minorHAnsi"/>
          <w:b/>
          <w:i/>
          <w:color w:val="444444"/>
          <w:sz w:val="22"/>
          <w:szCs w:val="22"/>
        </w:rPr>
        <w:t xml:space="preserve">panded the benefits of </w:t>
      </w:r>
      <w:r w:rsidRPr="00332473">
        <w:rPr>
          <w:rFonts w:asciiTheme="minorHAnsi" w:hAnsiTheme="minorHAnsi" w:cstheme="minorHAnsi"/>
          <w:b/>
          <w:i/>
          <w:color w:val="444444"/>
          <w:sz w:val="22"/>
          <w:szCs w:val="22"/>
        </w:rPr>
        <w:t xml:space="preserve">FSAs by removing the prescription requirement for several OTC </w:t>
      </w:r>
      <w:r w:rsidR="00227CA8" w:rsidRPr="00332473">
        <w:rPr>
          <w:rFonts w:asciiTheme="minorHAnsi" w:hAnsiTheme="minorHAnsi" w:cstheme="minorHAnsi"/>
          <w:b/>
          <w:i/>
          <w:color w:val="444444"/>
          <w:sz w:val="22"/>
          <w:szCs w:val="22"/>
        </w:rPr>
        <w:t xml:space="preserve">(over the counter) </w:t>
      </w:r>
      <w:r w:rsidRPr="00332473">
        <w:rPr>
          <w:rFonts w:asciiTheme="minorHAnsi" w:hAnsiTheme="minorHAnsi" w:cstheme="minorHAnsi"/>
          <w:b/>
          <w:i/>
          <w:color w:val="444444"/>
          <w:sz w:val="22"/>
          <w:szCs w:val="22"/>
        </w:rPr>
        <w:t xml:space="preserve">drugs and medicines, and by adding feminine hygiene products to the list of expenses eligible for reimbursement. This means you can </w:t>
      </w:r>
      <w:r w:rsidR="00227CA8" w:rsidRPr="00332473">
        <w:rPr>
          <w:rFonts w:asciiTheme="minorHAnsi" w:hAnsiTheme="minorHAnsi" w:cstheme="minorHAnsi"/>
          <w:b/>
          <w:i/>
          <w:color w:val="444444"/>
          <w:sz w:val="22"/>
          <w:szCs w:val="22"/>
        </w:rPr>
        <w:t xml:space="preserve">now use your </w:t>
      </w:r>
      <w:r w:rsidRPr="00332473">
        <w:rPr>
          <w:rFonts w:asciiTheme="minorHAnsi" w:hAnsiTheme="minorHAnsi" w:cstheme="minorHAnsi"/>
          <w:b/>
          <w:i/>
          <w:color w:val="444444"/>
          <w:sz w:val="22"/>
          <w:szCs w:val="22"/>
        </w:rPr>
        <w:t xml:space="preserve">FSA </w:t>
      </w:r>
      <w:r w:rsidR="00227CA8" w:rsidRPr="00332473">
        <w:rPr>
          <w:rFonts w:asciiTheme="minorHAnsi" w:hAnsiTheme="minorHAnsi" w:cstheme="minorHAnsi"/>
          <w:b/>
          <w:i/>
          <w:color w:val="444444"/>
          <w:sz w:val="22"/>
          <w:szCs w:val="22"/>
        </w:rPr>
        <w:t xml:space="preserve">(TASC) debit card to purchase these </w:t>
      </w:r>
      <w:r w:rsidR="00DD24BE" w:rsidRPr="00332473">
        <w:rPr>
          <w:rFonts w:asciiTheme="minorHAnsi" w:hAnsiTheme="minorHAnsi" w:cstheme="minorHAnsi"/>
          <w:b/>
          <w:i/>
          <w:color w:val="444444"/>
          <w:sz w:val="22"/>
          <w:szCs w:val="22"/>
        </w:rPr>
        <w:t>items or file for reimbursement</w:t>
      </w:r>
      <w:r w:rsidR="00227CA8" w:rsidRPr="00332473">
        <w:rPr>
          <w:rFonts w:asciiTheme="minorHAnsi" w:hAnsiTheme="minorHAnsi" w:cstheme="minorHAnsi"/>
          <w:b/>
          <w:i/>
          <w:color w:val="444444"/>
          <w:sz w:val="22"/>
          <w:szCs w:val="22"/>
        </w:rPr>
        <w:t xml:space="preserve">.  </w:t>
      </w:r>
      <w:r w:rsidRPr="00332473">
        <w:rPr>
          <w:rFonts w:asciiTheme="minorHAnsi" w:hAnsiTheme="minorHAnsi" w:cstheme="minorHAnsi"/>
          <w:b/>
          <w:i/>
          <w:color w:val="444444"/>
          <w:sz w:val="22"/>
          <w:szCs w:val="22"/>
        </w:rPr>
        <w:t>Some of the most common items that can now be purchased without a prescription include:</w:t>
      </w:r>
    </w:p>
    <w:p w:rsidR="00227CA8" w:rsidRPr="00332473" w:rsidRDefault="00227CA8" w:rsidP="00227CA8">
      <w:pPr>
        <w:shd w:val="clear" w:color="auto" w:fill="FFFFFF"/>
        <w:spacing w:after="0" w:line="240" w:lineRule="auto"/>
        <w:ind w:left="720"/>
        <w:rPr>
          <w:rFonts w:eastAsia="Times New Roman" w:cstheme="minorHAnsi"/>
          <w:b/>
          <w:i/>
          <w:color w:val="444444"/>
        </w:rPr>
      </w:pP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Cold, cough, and flu medicine</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Tampons, pads, and liners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Pain relievers and anti-inflammatory medications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Allergy and sinus medicine</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Digestive aids and laxatives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Baby rash ointments and creams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Baby electrolytes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Sleep aids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Skin treatments for conditions such as eczema and psoriasis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Acid controllers</w:t>
      </w:r>
    </w:p>
    <w:p w:rsidR="00E97BDA" w:rsidRPr="00332473" w:rsidRDefault="00E97BDA" w:rsidP="00227CA8">
      <w:pPr>
        <w:numPr>
          <w:ilvl w:val="0"/>
          <w:numId w:val="4"/>
        </w:numPr>
        <w:shd w:val="clear" w:color="auto" w:fill="FFFFFF"/>
        <w:spacing w:after="0" w:line="240" w:lineRule="auto"/>
        <w:rPr>
          <w:rFonts w:eastAsia="Times New Roman" w:cstheme="minorHAnsi"/>
          <w:b/>
          <w:i/>
          <w:color w:val="444444"/>
        </w:rPr>
      </w:pPr>
      <w:r w:rsidRPr="00332473">
        <w:rPr>
          <w:rFonts w:eastAsia="Times New Roman" w:cstheme="minorHAnsi"/>
          <w:b/>
          <w:i/>
          <w:color w:val="444444"/>
        </w:rPr>
        <w:t>Acne medications</w:t>
      </w:r>
    </w:p>
    <w:p w:rsidR="00227CA8" w:rsidRPr="00332473" w:rsidRDefault="00227CA8" w:rsidP="00227CA8">
      <w:pPr>
        <w:shd w:val="clear" w:color="auto" w:fill="FFFFFF"/>
        <w:spacing w:after="0" w:line="240" w:lineRule="auto"/>
        <w:ind w:left="1080"/>
        <w:rPr>
          <w:rFonts w:eastAsia="Times New Roman" w:cstheme="minorHAnsi"/>
          <w:b/>
          <w:i/>
          <w:color w:val="444444"/>
        </w:rPr>
      </w:pPr>
    </w:p>
    <w:p w:rsidR="00E97BDA" w:rsidRPr="00332473" w:rsidRDefault="00E97BDA" w:rsidP="00227CA8">
      <w:pPr>
        <w:shd w:val="clear" w:color="auto" w:fill="FFFFFF"/>
        <w:spacing w:after="0" w:line="240" w:lineRule="auto"/>
        <w:ind w:left="720"/>
        <w:rPr>
          <w:rFonts w:eastAsia="Times New Roman" w:cstheme="minorHAnsi"/>
          <w:b/>
          <w:i/>
          <w:color w:val="444444"/>
        </w:rPr>
      </w:pPr>
      <w:r w:rsidRPr="00332473">
        <w:rPr>
          <w:rFonts w:eastAsia="Times New Roman" w:cstheme="minorHAnsi"/>
          <w:b/>
          <w:i/>
          <w:color w:val="444444"/>
        </w:rPr>
        <w:t>The expanded eligible expenses list is a permanent change and these newly added items are retroactively eligible beginning on January 1, 2020, meaning you can file for reimbursement for these items if you've purchased them since the beginning of 2020.</w:t>
      </w:r>
    </w:p>
    <w:p w:rsidR="00E97BDA" w:rsidRPr="008624C4" w:rsidRDefault="00E97BDA" w:rsidP="008624C4">
      <w:pPr>
        <w:shd w:val="clear" w:color="auto" w:fill="FFFFFF"/>
        <w:spacing w:before="100" w:beforeAutospacing="1" w:after="100" w:afterAutospacing="1" w:line="240" w:lineRule="auto"/>
        <w:rPr>
          <w:rFonts w:eastAsia="Times New Roman" w:cstheme="minorHAnsi"/>
          <w:b/>
          <w:i/>
          <w:color w:val="444444"/>
        </w:rPr>
      </w:pPr>
      <w:r w:rsidRPr="008624C4">
        <w:rPr>
          <w:rFonts w:cstheme="minorHAnsi"/>
          <w:b/>
          <w:i/>
          <w:color w:val="444444"/>
        </w:rPr>
        <w:t>Prior to the passage of the act, these items were only eligible for reimbursement with a prescription. Now that the prescription is no longer required, you can make these purchases using the pre-tax funds you've set aside.</w:t>
      </w:r>
    </w:p>
    <w:p w:rsidR="005346A6" w:rsidRPr="00332473" w:rsidRDefault="005346A6" w:rsidP="00DD24BE">
      <w:pPr>
        <w:pStyle w:val="ListParagraph"/>
        <w:numPr>
          <w:ilvl w:val="0"/>
          <w:numId w:val="5"/>
        </w:numPr>
        <w:spacing w:after="0"/>
        <w:rPr>
          <w:b/>
        </w:rPr>
      </w:pPr>
      <w:r w:rsidRPr="00332473">
        <w:rPr>
          <w:b/>
        </w:rPr>
        <w:t>Deductible – you have a $250 deductible/person or $500 deductible/family to pay each year before the plan picks up anything.  When you have an office visit, urgent care visit, hospital stay, etc., you receive a bill.  You can use this TASC debit card to pay those bills.</w:t>
      </w:r>
    </w:p>
    <w:p w:rsidR="005346A6" w:rsidRPr="00332473" w:rsidRDefault="005346A6" w:rsidP="00DD24BE">
      <w:pPr>
        <w:pStyle w:val="ListParagraph"/>
        <w:numPr>
          <w:ilvl w:val="0"/>
          <w:numId w:val="5"/>
        </w:numPr>
        <w:spacing w:after="0"/>
        <w:rPr>
          <w:b/>
        </w:rPr>
      </w:pPr>
      <w:r w:rsidRPr="00332473">
        <w:rPr>
          <w:b/>
        </w:rPr>
        <w:t>You will be paying 20% for the price of your medications.  You can set up this debit card as the card you want Caremark to charge when you order your mail order medications.  You can also use the card at a pharmacy when you purchase medications.</w:t>
      </w:r>
    </w:p>
    <w:p w:rsidR="005346A6" w:rsidRPr="00332473" w:rsidRDefault="005346A6" w:rsidP="00DD24BE">
      <w:pPr>
        <w:pStyle w:val="ListParagraph"/>
        <w:numPr>
          <w:ilvl w:val="0"/>
          <w:numId w:val="5"/>
        </w:numPr>
        <w:spacing w:after="0"/>
        <w:rPr>
          <w:b/>
        </w:rPr>
      </w:pPr>
      <w:r w:rsidRPr="00332473">
        <w:rPr>
          <w:b/>
        </w:rPr>
        <w:t xml:space="preserve">Eyeglasses – If you have the COG’s vision coverage, it does </w:t>
      </w:r>
      <w:r w:rsidR="005C4DD1">
        <w:rPr>
          <w:b/>
        </w:rPr>
        <w:t xml:space="preserve">not </w:t>
      </w:r>
      <w:r w:rsidRPr="00332473">
        <w:rPr>
          <w:b/>
        </w:rPr>
        <w:t>cover the entire cost of your prescription lenses, frames, and eye exam, this can be used to cover what insurance does not.</w:t>
      </w:r>
      <w:r w:rsidR="00DD24BE" w:rsidRPr="00332473">
        <w:rPr>
          <w:b/>
        </w:rPr>
        <w:t xml:space="preserve">  If you don’t have any vision coverage, this is a great way to pay for those expenses as well.</w:t>
      </w:r>
    </w:p>
    <w:p w:rsidR="005346A6" w:rsidRPr="00332473" w:rsidRDefault="005346A6" w:rsidP="00DD24BE">
      <w:pPr>
        <w:pStyle w:val="ListParagraph"/>
        <w:numPr>
          <w:ilvl w:val="0"/>
          <w:numId w:val="5"/>
        </w:numPr>
        <w:spacing w:after="0"/>
        <w:rPr>
          <w:b/>
        </w:rPr>
      </w:pPr>
      <w:r w:rsidRPr="00332473">
        <w:rPr>
          <w:b/>
        </w:rPr>
        <w:t xml:space="preserve">Dental expenses </w:t>
      </w:r>
      <w:r w:rsidR="00DD24BE" w:rsidRPr="00332473">
        <w:rPr>
          <w:b/>
        </w:rPr>
        <w:t xml:space="preserve">are </w:t>
      </w:r>
      <w:r w:rsidRPr="00332473">
        <w:rPr>
          <w:b/>
        </w:rPr>
        <w:t>not totally covered by insurance.  The coverage is 80% for basic and major services.  This can also be used for braces for your family members (only covered at 60% and up to $1,200 per person, per lifetime under COG’s dental plan)</w:t>
      </w:r>
    </w:p>
    <w:p w:rsidR="005346A6" w:rsidRPr="00332473" w:rsidRDefault="005346A6" w:rsidP="00DD24BE">
      <w:pPr>
        <w:pStyle w:val="ListParagraph"/>
        <w:numPr>
          <w:ilvl w:val="0"/>
          <w:numId w:val="5"/>
        </w:numPr>
        <w:spacing w:after="0"/>
        <w:rPr>
          <w:b/>
        </w:rPr>
      </w:pPr>
      <w:r w:rsidRPr="00332473">
        <w:rPr>
          <w:b/>
        </w:rPr>
        <w:t>There are many over the counter items you purchase at a drugstore that are also covered:</w:t>
      </w:r>
    </w:p>
    <w:p w:rsidR="005346A6" w:rsidRPr="00332473" w:rsidRDefault="005346A6" w:rsidP="00DD24BE">
      <w:pPr>
        <w:pStyle w:val="ListParagraph"/>
        <w:numPr>
          <w:ilvl w:val="1"/>
          <w:numId w:val="5"/>
        </w:numPr>
        <w:spacing w:after="0"/>
        <w:rPr>
          <w:b/>
        </w:rPr>
      </w:pPr>
      <w:r w:rsidRPr="00332473">
        <w:rPr>
          <w:b/>
        </w:rPr>
        <w:t>Bandages</w:t>
      </w:r>
    </w:p>
    <w:p w:rsidR="005346A6" w:rsidRPr="00332473" w:rsidRDefault="005346A6" w:rsidP="00DD24BE">
      <w:pPr>
        <w:pStyle w:val="ListParagraph"/>
        <w:numPr>
          <w:ilvl w:val="1"/>
          <w:numId w:val="5"/>
        </w:numPr>
        <w:spacing w:after="0"/>
        <w:rPr>
          <w:b/>
        </w:rPr>
      </w:pPr>
      <w:r w:rsidRPr="00332473">
        <w:rPr>
          <w:b/>
        </w:rPr>
        <w:t>Contact solution</w:t>
      </w:r>
    </w:p>
    <w:p w:rsidR="005346A6" w:rsidRPr="00332473" w:rsidRDefault="005346A6" w:rsidP="00DD24BE">
      <w:pPr>
        <w:pStyle w:val="ListParagraph"/>
        <w:numPr>
          <w:ilvl w:val="1"/>
          <w:numId w:val="5"/>
        </w:numPr>
        <w:spacing w:after="0"/>
        <w:rPr>
          <w:b/>
        </w:rPr>
      </w:pPr>
      <w:r w:rsidRPr="00332473">
        <w:rPr>
          <w:b/>
        </w:rPr>
        <w:t>Heating pad</w:t>
      </w:r>
    </w:p>
    <w:p w:rsidR="005346A6" w:rsidRPr="00332473" w:rsidRDefault="005346A6" w:rsidP="00DD24BE">
      <w:pPr>
        <w:pStyle w:val="ListParagraph"/>
        <w:numPr>
          <w:ilvl w:val="1"/>
          <w:numId w:val="5"/>
        </w:numPr>
        <w:spacing w:after="0"/>
        <w:rPr>
          <w:b/>
        </w:rPr>
      </w:pPr>
      <w:r w:rsidRPr="00332473">
        <w:rPr>
          <w:b/>
        </w:rPr>
        <w:t>Nasal strips</w:t>
      </w:r>
    </w:p>
    <w:p w:rsidR="005346A6" w:rsidRPr="00332473" w:rsidRDefault="005346A6" w:rsidP="00DD24BE">
      <w:pPr>
        <w:pStyle w:val="ListParagraph"/>
        <w:numPr>
          <w:ilvl w:val="1"/>
          <w:numId w:val="5"/>
        </w:numPr>
        <w:spacing w:after="0"/>
        <w:rPr>
          <w:b/>
        </w:rPr>
      </w:pPr>
      <w:r w:rsidRPr="00332473">
        <w:rPr>
          <w:b/>
        </w:rPr>
        <w:t>Reading glasses</w:t>
      </w:r>
    </w:p>
    <w:p w:rsidR="002F0069" w:rsidRPr="00332473" w:rsidRDefault="005346A6" w:rsidP="00DD24BE">
      <w:pPr>
        <w:pStyle w:val="ListParagraph"/>
        <w:numPr>
          <w:ilvl w:val="0"/>
          <w:numId w:val="5"/>
        </w:numPr>
        <w:spacing w:after="0"/>
        <w:rPr>
          <w:b/>
        </w:rPr>
      </w:pPr>
      <w:r w:rsidRPr="00332473">
        <w:rPr>
          <w:b/>
        </w:rPr>
        <w:t>Some expenses for a disabled person are eligible expenses.</w:t>
      </w:r>
    </w:p>
    <w:p w:rsidR="005346A6" w:rsidRPr="00332473" w:rsidRDefault="005346A6" w:rsidP="00DD24BE">
      <w:pPr>
        <w:pStyle w:val="ListParagraph"/>
        <w:numPr>
          <w:ilvl w:val="0"/>
          <w:numId w:val="5"/>
        </w:numPr>
        <w:spacing w:after="0"/>
        <w:rPr>
          <w:b/>
        </w:rPr>
      </w:pPr>
      <w:r w:rsidRPr="00332473">
        <w:rPr>
          <w:b/>
        </w:rPr>
        <w:t>There are certain expenses that can be eligible with a Letter of Medical Necessity</w:t>
      </w:r>
    </w:p>
    <w:p w:rsidR="005346A6" w:rsidRPr="00332473" w:rsidRDefault="005346A6" w:rsidP="00DD24BE">
      <w:pPr>
        <w:pStyle w:val="ListParagraph"/>
        <w:numPr>
          <w:ilvl w:val="0"/>
          <w:numId w:val="5"/>
        </w:numPr>
        <w:spacing w:after="0"/>
        <w:rPr>
          <w:b/>
        </w:rPr>
      </w:pPr>
      <w:r w:rsidRPr="00332473">
        <w:rPr>
          <w:b/>
        </w:rPr>
        <w:t>There are also some expenses that are completely ineligible.</w:t>
      </w:r>
    </w:p>
    <w:p w:rsidR="00601402" w:rsidRPr="00332473" w:rsidRDefault="008624C4" w:rsidP="00DD24BE">
      <w:pPr>
        <w:pStyle w:val="ListParagraph"/>
        <w:numPr>
          <w:ilvl w:val="0"/>
          <w:numId w:val="5"/>
        </w:numPr>
        <w:spacing w:after="0"/>
        <w:rPr>
          <w:b/>
        </w:rPr>
      </w:pPr>
      <w:r>
        <w:rPr>
          <w:b/>
        </w:rPr>
        <w:t xml:space="preserve">There is an extensive list of eligible expenses located on the website in the Enrollment Materials document.  </w:t>
      </w:r>
      <w:r w:rsidR="005346A6" w:rsidRPr="00332473">
        <w:rPr>
          <w:b/>
        </w:rPr>
        <w:t xml:space="preserve">A complete list of eligible expenses can be found at </w:t>
      </w:r>
      <w:hyperlink r:id="rId5" w:history="1">
        <w:r w:rsidR="005346A6" w:rsidRPr="00332473">
          <w:rPr>
            <w:rStyle w:val="Hyperlink"/>
            <w:b/>
          </w:rPr>
          <w:t>www.irs.gov</w:t>
        </w:r>
      </w:hyperlink>
      <w:r w:rsidR="005346A6" w:rsidRPr="00332473">
        <w:rPr>
          <w:b/>
        </w:rPr>
        <w:t xml:space="preserve"> in IRS Publications 502 &amp; 503.  Please note that insurance premiums are </w:t>
      </w:r>
      <w:r w:rsidR="005346A6" w:rsidRPr="00332473">
        <w:rPr>
          <w:b/>
          <w:u w:val="single"/>
        </w:rPr>
        <w:t>not</w:t>
      </w:r>
      <w:r w:rsidR="005346A6" w:rsidRPr="00332473">
        <w:rPr>
          <w:b/>
        </w:rPr>
        <w:t xml:space="preserve"> eligible expenses.</w:t>
      </w:r>
    </w:p>
    <w:p w:rsidR="002F0069" w:rsidRPr="00332473" w:rsidRDefault="002F0069" w:rsidP="002F0069">
      <w:pPr>
        <w:pStyle w:val="ListParagraph"/>
        <w:spacing w:after="0"/>
        <w:rPr>
          <w:b/>
        </w:rPr>
      </w:pPr>
    </w:p>
    <w:p w:rsidR="00EB6276" w:rsidRPr="00332473" w:rsidRDefault="00EB6276" w:rsidP="002F0069">
      <w:pPr>
        <w:spacing w:after="0"/>
        <w:rPr>
          <w:b/>
        </w:rPr>
      </w:pPr>
      <w:r w:rsidRPr="00332473">
        <w:rPr>
          <w:b/>
        </w:rPr>
        <w:t>You will receive a TASC debit card.  It is pre-loaded with the amount you have elected for the year.  All of your elected amount is available for use on January 1.</w:t>
      </w:r>
    </w:p>
    <w:p w:rsidR="002F0069" w:rsidRPr="00332473" w:rsidRDefault="002F0069" w:rsidP="002F0069">
      <w:pPr>
        <w:spacing w:after="0"/>
        <w:rPr>
          <w:b/>
        </w:rPr>
      </w:pPr>
    </w:p>
    <w:p w:rsidR="00DB1148" w:rsidRPr="00332473" w:rsidRDefault="00DB1148" w:rsidP="002F0069">
      <w:pPr>
        <w:spacing w:after="0"/>
        <w:rPr>
          <w:b/>
        </w:rPr>
      </w:pPr>
      <w:r w:rsidRPr="00332473">
        <w:rPr>
          <w:b/>
        </w:rPr>
        <w:t>As you incur expenses that are eligible under the plan – you have two options</w:t>
      </w:r>
      <w:r w:rsidR="00E2166E" w:rsidRPr="00332473">
        <w:rPr>
          <w:b/>
        </w:rPr>
        <w:t xml:space="preserve"> </w:t>
      </w:r>
      <w:r w:rsidRPr="00332473">
        <w:rPr>
          <w:b/>
        </w:rPr>
        <w:t>to ac</w:t>
      </w:r>
      <w:r w:rsidR="00EB6276" w:rsidRPr="00332473">
        <w:rPr>
          <w:b/>
        </w:rPr>
        <w:t>c</w:t>
      </w:r>
      <w:r w:rsidRPr="00332473">
        <w:rPr>
          <w:b/>
        </w:rPr>
        <w:t>ess your FSA funds:</w:t>
      </w:r>
    </w:p>
    <w:p w:rsidR="00DB1148" w:rsidRPr="00332473" w:rsidRDefault="00DB1148" w:rsidP="002F0069">
      <w:pPr>
        <w:pStyle w:val="ListParagraph"/>
        <w:numPr>
          <w:ilvl w:val="0"/>
          <w:numId w:val="3"/>
        </w:numPr>
        <w:spacing w:after="0"/>
        <w:rPr>
          <w:b/>
        </w:rPr>
      </w:pPr>
      <w:r w:rsidRPr="00332473">
        <w:rPr>
          <w:b/>
        </w:rPr>
        <w:t>You can use the TASC card at point of service</w:t>
      </w:r>
      <w:r w:rsidR="00EB6276" w:rsidRPr="00332473">
        <w:rPr>
          <w:b/>
        </w:rPr>
        <w:t>.  You just swipe your card like any other credit card and the funds are taken right from the account.</w:t>
      </w:r>
    </w:p>
    <w:p w:rsidR="00EB6276" w:rsidRPr="00332473" w:rsidRDefault="00EB6276" w:rsidP="002F0069">
      <w:pPr>
        <w:pStyle w:val="ListParagraph"/>
        <w:spacing w:after="0"/>
        <w:rPr>
          <w:b/>
        </w:rPr>
      </w:pPr>
    </w:p>
    <w:p w:rsidR="002F0069" w:rsidRPr="00332473" w:rsidRDefault="00DB1148" w:rsidP="002F0069">
      <w:pPr>
        <w:pStyle w:val="ListParagraph"/>
        <w:numPr>
          <w:ilvl w:val="0"/>
          <w:numId w:val="3"/>
        </w:numPr>
        <w:spacing w:after="0"/>
        <w:rPr>
          <w:b/>
        </w:rPr>
      </w:pPr>
      <w:r w:rsidRPr="00332473">
        <w:rPr>
          <w:b/>
        </w:rPr>
        <w:t>You can request a reimbursement online</w:t>
      </w:r>
      <w:r w:rsidR="00E2166E" w:rsidRPr="00332473">
        <w:rPr>
          <w:b/>
        </w:rPr>
        <w:t>,</w:t>
      </w:r>
      <w:r w:rsidRPr="00332473">
        <w:rPr>
          <w:b/>
        </w:rPr>
        <w:t xml:space="preserve"> through your Mob</w:t>
      </w:r>
      <w:r w:rsidR="008658EB" w:rsidRPr="00332473">
        <w:rPr>
          <w:b/>
        </w:rPr>
        <w:t>i</w:t>
      </w:r>
      <w:r w:rsidRPr="00332473">
        <w:rPr>
          <w:b/>
        </w:rPr>
        <w:t>le App,</w:t>
      </w:r>
      <w:r w:rsidR="00E2166E" w:rsidRPr="00332473">
        <w:rPr>
          <w:b/>
        </w:rPr>
        <w:t xml:space="preserve"> or Text Message.</w:t>
      </w:r>
    </w:p>
    <w:p w:rsidR="002F0069" w:rsidRPr="00332473" w:rsidRDefault="002F0069" w:rsidP="002F0069">
      <w:pPr>
        <w:spacing w:after="0"/>
        <w:rPr>
          <w:b/>
        </w:rPr>
      </w:pPr>
    </w:p>
    <w:p w:rsidR="00DB1148" w:rsidRPr="00332473" w:rsidRDefault="00DB1148" w:rsidP="002F0069">
      <w:pPr>
        <w:spacing w:after="0"/>
        <w:rPr>
          <w:b/>
        </w:rPr>
      </w:pPr>
      <w:r w:rsidRPr="00332473">
        <w:rPr>
          <w:b/>
        </w:rPr>
        <w:t>If you choose not to us</w:t>
      </w:r>
      <w:r w:rsidR="00E2166E" w:rsidRPr="00332473">
        <w:rPr>
          <w:b/>
        </w:rPr>
        <w:t>e your card at the point of service</w:t>
      </w:r>
      <w:r w:rsidRPr="00332473">
        <w:rPr>
          <w:b/>
        </w:rPr>
        <w:t>, your reimbursement will be direct deposited into your M</w:t>
      </w:r>
      <w:r w:rsidR="00E2166E" w:rsidRPr="00332473">
        <w:rPr>
          <w:b/>
        </w:rPr>
        <w:t>YCASH account or</w:t>
      </w:r>
      <w:r w:rsidRPr="00332473">
        <w:rPr>
          <w:b/>
        </w:rPr>
        <w:t xml:space="preserve"> to your designated bank account.  This reimbursement can be used for anything.</w:t>
      </w:r>
    </w:p>
    <w:p w:rsidR="00601402" w:rsidRPr="00332473" w:rsidRDefault="00601402" w:rsidP="002F0069">
      <w:pPr>
        <w:spacing w:after="0"/>
        <w:rPr>
          <w:b/>
        </w:rPr>
      </w:pPr>
    </w:p>
    <w:p w:rsidR="00601402" w:rsidRPr="00332473" w:rsidRDefault="00601402" w:rsidP="002F0069">
      <w:pPr>
        <w:spacing w:after="0"/>
        <w:rPr>
          <w:b/>
          <w:color w:val="0070C0"/>
          <w:u w:val="single"/>
        </w:rPr>
      </w:pPr>
      <w:r w:rsidRPr="00332473">
        <w:rPr>
          <w:b/>
          <w:color w:val="0070C0"/>
          <w:u w:val="single"/>
        </w:rPr>
        <w:t>DEPENDENT CARE</w:t>
      </w:r>
      <w:r w:rsidR="00665485" w:rsidRPr="00332473">
        <w:rPr>
          <w:b/>
          <w:color w:val="0070C0"/>
          <w:u w:val="single"/>
        </w:rPr>
        <w:t xml:space="preserve"> ACCOUNTS</w:t>
      </w:r>
    </w:p>
    <w:p w:rsidR="00601402" w:rsidRPr="00332473" w:rsidRDefault="00601402" w:rsidP="002F0069">
      <w:pPr>
        <w:spacing w:after="0"/>
        <w:rPr>
          <w:b/>
        </w:rPr>
      </w:pPr>
      <w:r w:rsidRPr="00332473">
        <w:rPr>
          <w:b/>
        </w:rPr>
        <w:t>You can use pre-tax dollars to care for your child, disabled spouse, elderly parent or other dependent who is physically or mentally incapable of self-care so you can work.</w:t>
      </w:r>
    </w:p>
    <w:p w:rsidR="00601402" w:rsidRPr="00332473" w:rsidRDefault="00601402" w:rsidP="002F0069">
      <w:pPr>
        <w:pStyle w:val="ListParagraph"/>
        <w:numPr>
          <w:ilvl w:val="0"/>
          <w:numId w:val="2"/>
        </w:numPr>
        <w:spacing w:after="0"/>
        <w:rPr>
          <w:b/>
        </w:rPr>
      </w:pPr>
      <w:r w:rsidRPr="00332473">
        <w:rPr>
          <w:b/>
        </w:rPr>
        <w:t xml:space="preserve">Dependent care expenses must </w:t>
      </w:r>
      <w:r w:rsidR="008658EB" w:rsidRPr="00332473">
        <w:rPr>
          <w:b/>
        </w:rPr>
        <w:t xml:space="preserve">be </w:t>
      </w:r>
      <w:r w:rsidRPr="00332473">
        <w:rPr>
          <w:b/>
        </w:rPr>
        <w:t>used for care of dependent so you or your spouse can work, look for work, or attend school full-time.</w:t>
      </w:r>
    </w:p>
    <w:p w:rsidR="00601402" w:rsidRPr="00332473" w:rsidRDefault="00601402" w:rsidP="002F0069">
      <w:pPr>
        <w:pStyle w:val="ListParagraph"/>
        <w:numPr>
          <w:ilvl w:val="0"/>
          <w:numId w:val="2"/>
        </w:numPr>
        <w:spacing w:after="0"/>
        <w:rPr>
          <w:b/>
        </w:rPr>
      </w:pPr>
      <w:r w:rsidRPr="00332473">
        <w:rPr>
          <w:b/>
        </w:rPr>
        <w:t>Max. benefit per year is $5,000 per family</w:t>
      </w:r>
    </w:p>
    <w:p w:rsidR="00601402" w:rsidRPr="00332473" w:rsidRDefault="00601402" w:rsidP="002F0069">
      <w:pPr>
        <w:pStyle w:val="ListParagraph"/>
        <w:numPr>
          <w:ilvl w:val="0"/>
          <w:numId w:val="2"/>
        </w:numPr>
        <w:spacing w:after="0"/>
        <w:rPr>
          <w:b/>
        </w:rPr>
      </w:pPr>
      <w:r w:rsidRPr="00332473">
        <w:rPr>
          <w:b/>
        </w:rPr>
        <w:t>Child has to be under 13</w:t>
      </w:r>
      <w:r w:rsidR="00B07DD5" w:rsidRPr="00332473">
        <w:rPr>
          <w:b/>
        </w:rPr>
        <w:t xml:space="preserve"> to have their expenses qualify</w:t>
      </w:r>
    </w:p>
    <w:p w:rsidR="00B07DD5" w:rsidRPr="00332473" w:rsidRDefault="00B07DD5" w:rsidP="002F0069">
      <w:pPr>
        <w:pStyle w:val="ListParagraph"/>
        <w:numPr>
          <w:ilvl w:val="0"/>
          <w:numId w:val="2"/>
        </w:numPr>
        <w:spacing w:after="0"/>
        <w:rPr>
          <w:b/>
        </w:rPr>
      </w:pPr>
      <w:r w:rsidRPr="00332473">
        <w:rPr>
          <w:b/>
        </w:rPr>
        <w:t>Spouse who is disabled has to have lived with you for more than half a year</w:t>
      </w:r>
    </w:p>
    <w:p w:rsidR="00DD24BE" w:rsidRPr="00332473" w:rsidRDefault="00B07DD5" w:rsidP="00DD24BE">
      <w:pPr>
        <w:pStyle w:val="ListParagraph"/>
        <w:numPr>
          <w:ilvl w:val="0"/>
          <w:numId w:val="2"/>
        </w:numPr>
        <w:spacing w:after="0"/>
        <w:rPr>
          <w:b/>
        </w:rPr>
      </w:pPr>
      <w:r w:rsidRPr="00332473">
        <w:rPr>
          <w:b/>
        </w:rPr>
        <w:t>Any other disabled dependent that has lived with you for more than half a year and can be claimed as an exemption.</w:t>
      </w:r>
    </w:p>
    <w:p w:rsidR="00DD24BE" w:rsidRPr="00332473" w:rsidRDefault="00DD24BE" w:rsidP="00DD24BE">
      <w:pPr>
        <w:spacing w:after="0"/>
        <w:rPr>
          <w:b/>
        </w:rPr>
      </w:pPr>
    </w:p>
    <w:p w:rsidR="00DD24BE" w:rsidRPr="00332473" w:rsidRDefault="00DD24BE" w:rsidP="00DD24BE">
      <w:pPr>
        <w:spacing w:after="0"/>
        <w:rPr>
          <w:b/>
        </w:rPr>
      </w:pPr>
      <w:r w:rsidRPr="00332473">
        <w:rPr>
          <w:b/>
        </w:rPr>
        <w:t xml:space="preserve">Dependent Care funds are not available upfront.  You will not be able to file for reimbursement for Dependent Care funds until you have had the funds deducted through payroll.  </w:t>
      </w:r>
      <w:r w:rsidRPr="00332473">
        <w:rPr>
          <w:b/>
          <w:i/>
        </w:rPr>
        <w:t>For example</w:t>
      </w:r>
      <w:r w:rsidRPr="00332473">
        <w:rPr>
          <w:b/>
        </w:rPr>
        <w:t>, if the first payroll of 2021 is Jan. 15 – you would not be able to get any funds reimbursed to you until after that date and you would only be able to get the amount that was deposited at that time.</w:t>
      </w:r>
    </w:p>
    <w:p w:rsidR="002F0069" w:rsidRPr="00332473" w:rsidRDefault="002F0069" w:rsidP="002F0069">
      <w:pPr>
        <w:pStyle w:val="ListParagraph"/>
        <w:spacing w:after="0"/>
        <w:rPr>
          <w:b/>
        </w:rPr>
      </w:pPr>
    </w:p>
    <w:p w:rsidR="005346A6" w:rsidRPr="00332473" w:rsidRDefault="00CF0F41" w:rsidP="00DD24BE">
      <w:pPr>
        <w:spacing w:after="0"/>
        <w:rPr>
          <w:b/>
        </w:rPr>
      </w:pPr>
      <w:r w:rsidRPr="00332473">
        <w:rPr>
          <w:b/>
        </w:rPr>
        <w:t xml:space="preserve">Dependent Care </w:t>
      </w:r>
      <w:r w:rsidR="005346A6" w:rsidRPr="00332473">
        <w:rPr>
          <w:b/>
        </w:rPr>
        <w:t>DOES NOT cover medical costs – you would use the Healthcare FSA account for your dependent(s) medical expenses.</w:t>
      </w:r>
    </w:p>
    <w:p w:rsidR="00DD24BE" w:rsidRPr="00332473" w:rsidRDefault="00DD24BE" w:rsidP="00DD24BE">
      <w:pPr>
        <w:spacing w:after="0"/>
        <w:rPr>
          <w:b/>
        </w:rPr>
      </w:pPr>
    </w:p>
    <w:p w:rsidR="005346A6" w:rsidRPr="00332473" w:rsidRDefault="00CF0F41" w:rsidP="002F0069">
      <w:pPr>
        <w:spacing w:after="0"/>
        <w:rPr>
          <w:b/>
        </w:rPr>
      </w:pPr>
      <w:r w:rsidRPr="00332473">
        <w:rPr>
          <w:b/>
        </w:rPr>
        <w:t>These funds need to be paid to someone who is a licensed day care provider or someone who claiming the income through the IRS.</w:t>
      </w:r>
    </w:p>
    <w:p w:rsidR="002F0069" w:rsidRPr="00332473" w:rsidRDefault="002F0069" w:rsidP="002F0069">
      <w:pPr>
        <w:spacing w:after="0"/>
        <w:rPr>
          <w:b/>
        </w:rPr>
      </w:pPr>
    </w:p>
    <w:p w:rsidR="00CF0F41" w:rsidRPr="00332473" w:rsidRDefault="00CF0F41" w:rsidP="002F0069">
      <w:pPr>
        <w:spacing w:after="0"/>
        <w:rPr>
          <w:b/>
        </w:rPr>
      </w:pPr>
      <w:r w:rsidRPr="00332473">
        <w:rPr>
          <w:b/>
        </w:rPr>
        <w:t xml:space="preserve">The money you run through this account </w:t>
      </w:r>
      <w:r w:rsidR="00DD24BE" w:rsidRPr="00332473">
        <w:rPr>
          <w:b/>
        </w:rPr>
        <w:t>is not eligible to be claimed</w:t>
      </w:r>
      <w:r w:rsidRPr="00332473">
        <w:rPr>
          <w:b/>
        </w:rPr>
        <w:t xml:space="preserve"> when you file your taxes.  However, if you spend more than the amount you put in the account (up to a max. of $5,000/year) the remainder of the money you spend not run through this account, CAN be claimed on your taxes.</w:t>
      </w:r>
    </w:p>
    <w:p w:rsidR="002F0069" w:rsidRPr="00332473" w:rsidRDefault="002F0069" w:rsidP="002F0069">
      <w:pPr>
        <w:spacing w:after="0"/>
        <w:rPr>
          <w:b/>
        </w:rPr>
      </w:pPr>
    </w:p>
    <w:p w:rsidR="00B07DD5" w:rsidRPr="00332473" w:rsidRDefault="00CF0F41" w:rsidP="002F0069">
      <w:pPr>
        <w:spacing w:after="0"/>
        <w:rPr>
          <w:b/>
        </w:rPr>
      </w:pPr>
      <w:r w:rsidRPr="00332473">
        <w:rPr>
          <w:b/>
        </w:rPr>
        <w:t xml:space="preserve">There is </w:t>
      </w:r>
      <w:r w:rsidRPr="00332473">
        <w:rPr>
          <w:b/>
          <w:u w:val="single"/>
        </w:rPr>
        <w:t>no carryover</w:t>
      </w:r>
      <w:r w:rsidRPr="00332473">
        <w:rPr>
          <w:b/>
        </w:rPr>
        <w:t xml:space="preserve"> of funds in the dependent care accounts.  You have to make sure you can use all of the funds you put into the account in the calendar year.  Remember, there are reasons (qualifying events) that you can stop your election into the account during the year or start an account during the year including change in job status, marriage or divorce, or birth of a child.</w:t>
      </w:r>
    </w:p>
    <w:p w:rsidR="002F0069" w:rsidRPr="00332473" w:rsidRDefault="002F0069" w:rsidP="002F0069">
      <w:pPr>
        <w:spacing w:after="0"/>
        <w:rPr>
          <w:b/>
        </w:rPr>
      </w:pPr>
    </w:p>
    <w:p w:rsidR="002F0069" w:rsidRPr="00332473" w:rsidRDefault="002F0069" w:rsidP="002F0069">
      <w:pPr>
        <w:spacing w:after="0"/>
        <w:rPr>
          <w:b/>
          <w:color w:val="0070C0"/>
          <w:u w:val="single"/>
        </w:rPr>
      </w:pPr>
      <w:r w:rsidRPr="00332473">
        <w:rPr>
          <w:b/>
          <w:color w:val="0070C0"/>
          <w:u w:val="single"/>
        </w:rPr>
        <w:t>INFORMATION</w:t>
      </w:r>
    </w:p>
    <w:p w:rsidR="002F0069" w:rsidRPr="00332473" w:rsidRDefault="005C4DD1" w:rsidP="002F0069">
      <w:pPr>
        <w:spacing w:after="0"/>
        <w:rPr>
          <w:b/>
        </w:rPr>
      </w:pPr>
      <w:r>
        <w:rPr>
          <w:b/>
        </w:rPr>
        <w:t>The TASC website, tasconline.com will be able to guide you on using you card, how</w:t>
      </w:r>
      <w:r w:rsidR="002F0069" w:rsidRPr="00332473">
        <w:rPr>
          <w:b/>
        </w:rPr>
        <w:t xml:space="preserve"> will be reimburse</w:t>
      </w:r>
      <w:r w:rsidR="00F33369" w:rsidRPr="00332473">
        <w:rPr>
          <w:b/>
        </w:rPr>
        <w:t>d if you do not use your car</w:t>
      </w:r>
      <w:r w:rsidR="002F0069" w:rsidRPr="00332473">
        <w:rPr>
          <w:b/>
        </w:rPr>
        <w:t xml:space="preserve">d at the point of service, how to manage your account, and what </w:t>
      </w:r>
      <w:proofErr w:type="spellStart"/>
      <w:r w:rsidR="002F0069" w:rsidRPr="00332473">
        <w:rPr>
          <w:b/>
        </w:rPr>
        <w:t>MyCash</w:t>
      </w:r>
      <w:proofErr w:type="spellEnd"/>
      <w:r w:rsidR="002F0069" w:rsidRPr="00332473">
        <w:rPr>
          <w:b/>
        </w:rPr>
        <w:t xml:space="preserve"> is and how to manage those funds.  </w:t>
      </w:r>
      <w:r>
        <w:rPr>
          <w:b/>
        </w:rPr>
        <w:t xml:space="preserve">It also will explain how to use the mobile app.  If you are a first time participant you will need to set yourself up as a user.  </w:t>
      </w:r>
    </w:p>
    <w:p w:rsidR="004B3E2C" w:rsidRPr="00332473" w:rsidRDefault="004B3E2C" w:rsidP="002F0069">
      <w:pPr>
        <w:spacing w:after="0"/>
        <w:rPr>
          <w:b/>
        </w:rPr>
      </w:pPr>
    </w:p>
    <w:p w:rsidR="00B07DD5" w:rsidRPr="00332473" w:rsidRDefault="002F0069" w:rsidP="002F0069">
      <w:pPr>
        <w:spacing w:after="0"/>
        <w:rPr>
          <w:b/>
        </w:rPr>
      </w:pPr>
      <w:r w:rsidRPr="00332473">
        <w:rPr>
          <w:b/>
        </w:rPr>
        <w:t>If you still have questions regarding Flexible Spending Benefits afte</w:t>
      </w:r>
      <w:r w:rsidR="005C4DD1">
        <w:rPr>
          <w:b/>
        </w:rPr>
        <w:t>r reading through this material</w:t>
      </w:r>
      <w:r w:rsidRPr="00332473">
        <w:rPr>
          <w:b/>
        </w:rPr>
        <w:t xml:space="preserve">, please feel free to contact me at 330-492-8136, ext. 1356 or </w:t>
      </w:r>
      <w:hyperlink r:id="rId6" w:history="1">
        <w:r w:rsidRPr="00332473">
          <w:rPr>
            <w:rStyle w:val="Hyperlink"/>
            <w:b/>
          </w:rPr>
          <w:t>kim.sanford@email.sparcc.org</w:t>
        </w:r>
      </w:hyperlink>
      <w:r w:rsidRPr="00332473">
        <w:rPr>
          <w:b/>
        </w:rPr>
        <w:t xml:space="preserve">  I will be </w:t>
      </w:r>
      <w:r w:rsidR="00F33369" w:rsidRPr="00332473">
        <w:rPr>
          <w:b/>
        </w:rPr>
        <w:t>g</w:t>
      </w:r>
      <w:r w:rsidRPr="00332473">
        <w:rPr>
          <w:b/>
        </w:rPr>
        <w:t>lad to help you with the process.</w:t>
      </w:r>
    </w:p>
    <w:p w:rsidR="002F0069" w:rsidRPr="00332473" w:rsidRDefault="002F0069" w:rsidP="002F0069">
      <w:pPr>
        <w:spacing w:after="0"/>
        <w:rPr>
          <w:b/>
        </w:rPr>
      </w:pPr>
    </w:p>
    <w:p w:rsidR="002F0069" w:rsidRPr="00332473" w:rsidRDefault="002F0069" w:rsidP="002F0069">
      <w:pPr>
        <w:spacing w:after="0"/>
        <w:rPr>
          <w:b/>
        </w:rPr>
      </w:pPr>
      <w:r w:rsidRPr="00332473">
        <w:rPr>
          <w:b/>
        </w:rPr>
        <w:t>Remember, with the Healthcare Flexible Spending Accou</w:t>
      </w:r>
      <w:r w:rsidR="00C35A40">
        <w:rPr>
          <w:b/>
        </w:rPr>
        <w:t>nts, you can carryover up to $55</w:t>
      </w:r>
      <w:r w:rsidRPr="00332473">
        <w:rPr>
          <w:b/>
        </w:rPr>
        <w:t>0 at the end of the year.  If you are considering this benefit and are not quite sure how much you think you w</w:t>
      </w:r>
      <w:r w:rsidR="00C35A40">
        <w:rPr>
          <w:b/>
        </w:rPr>
        <w:t>ould use, start out with the $55</w:t>
      </w:r>
      <w:r w:rsidRPr="00332473">
        <w:rPr>
          <w:b/>
        </w:rPr>
        <w:t>0 amount.  Even if you don’t use any of it, you cannot lose it; it will carry</w:t>
      </w:r>
      <w:r w:rsidR="004B3E2C" w:rsidRPr="00332473">
        <w:rPr>
          <w:b/>
        </w:rPr>
        <w:t xml:space="preserve"> </w:t>
      </w:r>
      <w:r w:rsidRPr="00332473">
        <w:rPr>
          <w:b/>
        </w:rPr>
        <w:t>over into the next year.</w:t>
      </w:r>
    </w:p>
    <w:p w:rsidR="00DB1148" w:rsidRPr="00332473" w:rsidRDefault="00DB1148" w:rsidP="002F0069">
      <w:pPr>
        <w:spacing w:after="0"/>
        <w:rPr>
          <w:b/>
        </w:rPr>
      </w:pPr>
    </w:p>
    <w:p w:rsidR="003D695D" w:rsidRPr="00332473" w:rsidRDefault="003D695D" w:rsidP="002F0069">
      <w:pPr>
        <w:spacing w:after="0"/>
        <w:rPr>
          <w:b/>
        </w:rPr>
      </w:pPr>
    </w:p>
    <w:p w:rsidR="003D695D" w:rsidRPr="00332473" w:rsidRDefault="003D695D" w:rsidP="002F0069">
      <w:pPr>
        <w:spacing w:after="0"/>
        <w:rPr>
          <w:b/>
        </w:rPr>
      </w:pPr>
    </w:p>
    <w:sectPr w:rsidR="003D695D" w:rsidRPr="00332473" w:rsidSect="0086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Franklin Gothic Heavy"/>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52B3"/>
    <w:multiLevelType w:val="hybridMultilevel"/>
    <w:tmpl w:val="D982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188E"/>
    <w:multiLevelType w:val="hybridMultilevel"/>
    <w:tmpl w:val="14CE70B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5F34"/>
    <w:multiLevelType w:val="hybridMultilevel"/>
    <w:tmpl w:val="336C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6C4C"/>
    <w:multiLevelType w:val="multilevel"/>
    <w:tmpl w:val="BFF472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86C3C3C"/>
    <w:multiLevelType w:val="hybridMultilevel"/>
    <w:tmpl w:val="7592C4CE"/>
    <w:lvl w:ilvl="0" w:tplc="AED478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5D"/>
    <w:rsid w:val="001425E2"/>
    <w:rsid w:val="00211B1C"/>
    <w:rsid w:val="00227CA8"/>
    <w:rsid w:val="002F0069"/>
    <w:rsid w:val="00332473"/>
    <w:rsid w:val="003D695D"/>
    <w:rsid w:val="0047080A"/>
    <w:rsid w:val="004B3E2C"/>
    <w:rsid w:val="005346A6"/>
    <w:rsid w:val="005A47E3"/>
    <w:rsid w:val="005A7D06"/>
    <w:rsid w:val="005C4DD1"/>
    <w:rsid w:val="00601402"/>
    <w:rsid w:val="00622A5C"/>
    <w:rsid w:val="00665485"/>
    <w:rsid w:val="008624C4"/>
    <w:rsid w:val="008658EB"/>
    <w:rsid w:val="00870D42"/>
    <w:rsid w:val="00A9078B"/>
    <w:rsid w:val="00B07DD5"/>
    <w:rsid w:val="00BC5DAA"/>
    <w:rsid w:val="00BF7FE1"/>
    <w:rsid w:val="00C35A40"/>
    <w:rsid w:val="00CF0F41"/>
    <w:rsid w:val="00DB1148"/>
    <w:rsid w:val="00DD24BE"/>
    <w:rsid w:val="00DD606E"/>
    <w:rsid w:val="00E2166E"/>
    <w:rsid w:val="00E97BDA"/>
    <w:rsid w:val="00EB6276"/>
    <w:rsid w:val="00F33369"/>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BDF5-B17D-404D-A545-933F1AB0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E2"/>
    <w:pPr>
      <w:ind w:left="720"/>
      <w:contextualSpacing/>
    </w:pPr>
  </w:style>
  <w:style w:type="character" w:styleId="Hyperlink">
    <w:name w:val="Hyperlink"/>
    <w:basedOn w:val="DefaultParagraphFont"/>
    <w:uiPriority w:val="99"/>
    <w:unhideWhenUsed/>
    <w:rsid w:val="00DD606E"/>
    <w:rPr>
      <w:color w:val="0563C1" w:themeColor="hyperlink"/>
      <w:u w:val="single"/>
    </w:rPr>
  </w:style>
  <w:style w:type="paragraph" w:styleId="BalloonText">
    <w:name w:val="Balloon Text"/>
    <w:basedOn w:val="Normal"/>
    <w:link w:val="BalloonTextChar"/>
    <w:uiPriority w:val="99"/>
    <w:semiHidden/>
    <w:unhideWhenUsed/>
    <w:rsid w:val="00DD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6E"/>
    <w:rPr>
      <w:rFonts w:ascii="Segoe UI" w:hAnsi="Segoe UI" w:cs="Segoe UI"/>
      <w:sz w:val="18"/>
      <w:szCs w:val="18"/>
    </w:rPr>
  </w:style>
  <w:style w:type="paragraph" w:styleId="NormalWeb">
    <w:name w:val="Normal (Web)"/>
    <w:basedOn w:val="Normal"/>
    <w:uiPriority w:val="99"/>
    <w:unhideWhenUsed/>
    <w:rsid w:val="00E97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98843">
      <w:bodyDiv w:val="1"/>
      <w:marLeft w:val="0"/>
      <w:marRight w:val="0"/>
      <w:marTop w:val="0"/>
      <w:marBottom w:val="0"/>
      <w:divBdr>
        <w:top w:val="none" w:sz="0" w:space="0" w:color="auto"/>
        <w:left w:val="none" w:sz="0" w:space="0" w:color="auto"/>
        <w:bottom w:val="none" w:sz="0" w:space="0" w:color="auto"/>
        <w:right w:val="none" w:sz="0" w:space="0" w:color="auto"/>
      </w:divBdr>
    </w:div>
    <w:div w:id="16122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sanford@email.sparcc.org" TargetMode="External"/><Relationship Id="rId5" Type="http://schemas.openxmlformats.org/officeDocument/2006/relationships/hyperlink" Target="http://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KIM.SANFORD</dc:creator>
  <cp:keywords/>
  <dc:description/>
  <cp:lastModifiedBy>KIM.SANFORD</cp:lastModifiedBy>
  <cp:revision>3</cp:revision>
  <cp:lastPrinted>2019-10-08T16:32:00Z</cp:lastPrinted>
  <dcterms:created xsi:type="dcterms:W3CDTF">2020-11-09T17:28:00Z</dcterms:created>
  <dcterms:modified xsi:type="dcterms:W3CDTF">2020-11-09T17:34:00Z</dcterms:modified>
</cp:coreProperties>
</file>